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0371" w14:textId="0600C265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jc w:val="center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Програм 47. Салона архитектуре</w:t>
      </w:r>
    </w:p>
    <w:p w14:paraId="71CA7F1F" w14:textId="77777777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5FA8F438" w14:textId="39AA0E40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У програму Салона разговара се са колегама и уваженим члановима жирија о изазовима и притисцима са којима се архитекте и архитектура срећу, као и о друштвеним околностима у којима су неопходне промена професионалног деловања и акција. </w:t>
      </w:r>
    </w:p>
    <w:p w14:paraId="4BF19181" w14:textId="77777777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6FAE0060" w14:textId="649817BC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Драгоцено интернационално и практично искуство доноси Неда Констандиновић, архитекта канцеларије градског архитекте Барселоне, савременица зелене трансформације јавног простора Барселоне. Такође, професор Владимир Миленковић ће приказати последње радове студија </w:t>
      </w:r>
      <w:r w:rsidRPr="0065560D">
        <w:rPr>
          <w:rFonts w:cs="Arial"/>
          <w:i/>
          <w:iCs/>
          <w:kern w:val="0"/>
          <w:szCs w:val="22"/>
          <w:bdr w:val="none" w:sz="0" w:space="0" w:color="auto" w:frame="1"/>
          <w:lang w:val="sr-Cyrl-RS" w:eastAsia="en-US"/>
          <w14:ligatures w14:val="none"/>
        </w:rPr>
        <w:t>Нео архитекти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, Невена Пивић ће се осврнути на рад студија </w:t>
      </w:r>
      <w:r w:rsidRPr="0065560D">
        <w:rPr>
          <w:rFonts w:cs="Arial"/>
          <w:i/>
          <w:iCs/>
          <w:kern w:val="0"/>
          <w:szCs w:val="22"/>
          <w:bdr w:val="none" w:sz="0" w:space="0" w:color="auto" w:frame="1"/>
          <w:lang w:val="sr-Cyrl-RS" w:eastAsia="en-US"/>
          <w14:ligatures w14:val="none"/>
        </w:rPr>
        <w:t>Флуид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и наслеђе архитекте Ђорђа Геца, док ће Милена Катић, кроз специфичну тематизацију, презентовати рад студија </w:t>
      </w:r>
      <w:r w:rsidRPr="0065560D">
        <w:rPr>
          <w:rFonts w:cs="Arial"/>
          <w:i/>
          <w:iCs/>
          <w:kern w:val="0"/>
          <w:szCs w:val="22"/>
          <w:bdr w:val="none" w:sz="0" w:space="0" w:color="auto" w:frame="1"/>
          <w:lang w:val="sr-Cyrl-RS" w:eastAsia="en-US"/>
          <w14:ligatures w14:val="none"/>
        </w:rPr>
        <w:t>Забриски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.</w:t>
      </w:r>
    </w:p>
    <w:p w14:paraId="75AEF3DB" w14:textId="77777777" w:rsidR="0065560D" w:rsidRDefault="0065560D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2A4188CA" w14:textId="0C2B56D5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szCs w:val="22"/>
          <w:lang w:val="sr-Cyrl-RS"/>
        </w:rPr>
      </w:pP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За обезбеђење отпорности наших градова и њихове архитектуре поново се подсећамо  Рикверта </w:t>
      </w:r>
      <w:bookmarkStart w:id="0" w:name="_Hlk157977877"/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(Rykvert, 2000, </w:t>
      </w:r>
      <w:r w:rsidRPr="0065560D">
        <w:rPr>
          <w:rFonts w:cs="Arial"/>
          <w:i/>
          <w:iCs/>
          <w:kern w:val="0"/>
          <w:szCs w:val="22"/>
          <w:bdr w:val="none" w:sz="0" w:space="0" w:color="auto" w:frame="1"/>
          <w:lang w:val="sr-Cyrl-RS" w:eastAsia="en-US"/>
          <w14:ligatures w14:val="none"/>
        </w:rPr>
        <w:t>The Seduction of Place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) </w:t>
      </w:r>
      <w:bookmarkEnd w:id="0"/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који каже да „ми, грађани, администрација, архитекте,</w:t>
      </w:r>
      <w:r w:rsidRPr="0065560D">
        <w:rPr>
          <w:rFonts w:cs="Arial"/>
          <w:szCs w:val="22"/>
          <w:lang w:val="sr-Latn-RS"/>
        </w:rPr>
        <w:t xml:space="preserve"> планери</w:t>
      </w:r>
      <w:r w:rsidRPr="0065560D">
        <w:rPr>
          <w:rFonts w:cs="Arial"/>
          <w:szCs w:val="22"/>
          <w:lang w:val="sr-Cyrl-RS"/>
        </w:rPr>
        <w:t xml:space="preserve">, морамо учинити </w:t>
      </w:r>
      <w:r w:rsidRPr="0065560D">
        <w:rPr>
          <w:rFonts w:cs="Arial"/>
          <w:szCs w:val="22"/>
          <w:lang w:val="sr-Latn-RS"/>
        </w:rPr>
        <w:t>НЕШТО да јасно искажемо своје при</w:t>
      </w:r>
      <w:r w:rsidRPr="0065560D">
        <w:rPr>
          <w:szCs w:val="22"/>
          <w:lang w:val="sr-Latn-RS"/>
        </w:rPr>
        <w:t>оритете, јер смо једини које можемо кривити ако ствари крену нагоре уместо набо</w:t>
      </w:r>
      <w:r w:rsidRPr="0065560D">
        <w:rPr>
          <w:szCs w:val="22"/>
          <w:lang w:val="sr-Cyrl-RS"/>
        </w:rPr>
        <w:t>љ</w:t>
      </w:r>
      <w:r w:rsidRPr="0065560D">
        <w:rPr>
          <w:szCs w:val="22"/>
          <w:lang w:val="sr-Latn-RS"/>
        </w:rPr>
        <w:t>е“</w:t>
      </w:r>
      <w:r w:rsidRPr="0065560D">
        <w:rPr>
          <w:szCs w:val="22"/>
          <w:lang w:val="sr-Cyrl-RS"/>
        </w:rPr>
        <w:t>.</w:t>
      </w:r>
    </w:p>
    <w:p w14:paraId="7A89AFEC" w14:textId="5162482F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szCs w:val="22"/>
          <w:lang w:val="sr-Cyrl-RS"/>
        </w:rPr>
      </w:pPr>
    </w:p>
    <w:p w14:paraId="7A54780D" w14:textId="12261BF1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szCs w:val="22"/>
          <w:lang w:val="sr-Cyrl-RS"/>
        </w:rPr>
      </w:pPr>
      <w:r w:rsidRPr="0065560D">
        <w:rPr>
          <w:szCs w:val="22"/>
          <w:lang w:val="sr-Cyrl-RS"/>
        </w:rPr>
        <w:t>Распоред предавања:</w:t>
      </w:r>
    </w:p>
    <w:p w14:paraId="158E79A8" w14:textId="7D9A1C26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др арх.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Владимир Миленковић, 8.4.2025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, уторак,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у 18 часова</w:t>
      </w:r>
    </w:p>
    <w:p w14:paraId="15DDE5B2" w14:textId="67CE365E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арх.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Неда Костандиновић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,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15.4.2025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,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уторак у 18 часова</w:t>
      </w:r>
    </w:p>
    <w:p w14:paraId="7CC191F6" w14:textId="79C9D796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арх.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Милена Катић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,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22.4.2025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,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уторак у 18 часова</w:t>
      </w:r>
    </w:p>
    <w:p w14:paraId="29098254" w14:textId="548657DA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арх. 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Невена Пивић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,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24.4.2025</w:t>
      </w:r>
      <w:r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>,</w:t>
      </w:r>
      <w:r w:rsidRPr="0065560D"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  <w:t xml:space="preserve"> четвртак у 18 часова</w:t>
      </w:r>
    </w:p>
    <w:p w14:paraId="6CD9A302" w14:textId="77777777" w:rsidR="0065560D" w:rsidRPr="0065560D" w:rsidRDefault="0065560D" w:rsidP="0065560D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206914EC" w14:textId="77777777" w:rsidR="0065560D" w:rsidRPr="0065560D" w:rsidRDefault="0065560D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044B3305" w14:textId="77777777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62492D2D" w14:textId="77777777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rFonts w:cs="Arial"/>
          <w:kern w:val="0"/>
          <w:szCs w:val="22"/>
          <w:bdr w:val="none" w:sz="0" w:space="0" w:color="auto" w:frame="1"/>
          <w:lang w:val="sr-Cyrl-RS" w:eastAsia="en-US"/>
          <w14:ligatures w14:val="none"/>
        </w:rPr>
      </w:pPr>
    </w:p>
    <w:p w14:paraId="092F3171" w14:textId="77777777" w:rsidR="00B25D88" w:rsidRPr="0065560D" w:rsidRDefault="00B25D88" w:rsidP="00B25D88">
      <w:pPr>
        <w:shd w:val="clear" w:color="auto" w:fill="FFFFFF"/>
        <w:overflowPunct/>
        <w:autoSpaceDE/>
        <w:adjustRightInd/>
        <w:spacing w:before="0" w:line="360" w:lineRule="auto"/>
        <w:rPr>
          <w:szCs w:val="22"/>
          <w:lang w:val="sr-Cyrl-RS"/>
        </w:rPr>
      </w:pPr>
    </w:p>
    <w:p w14:paraId="39B262D8" w14:textId="77777777" w:rsidR="00163960" w:rsidRPr="0065560D" w:rsidRDefault="00163960" w:rsidP="00B25D88">
      <w:pPr>
        <w:spacing w:line="360" w:lineRule="auto"/>
        <w:rPr>
          <w:szCs w:val="22"/>
        </w:rPr>
      </w:pPr>
    </w:p>
    <w:sectPr w:rsidR="00163960" w:rsidRPr="00655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D88"/>
    <w:rsid w:val="00163960"/>
    <w:rsid w:val="003D31BF"/>
    <w:rsid w:val="0065560D"/>
    <w:rsid w:val="00B25D88"/>
    <w:rsid w:val="00E8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25F2D"/>
  <w15:chartTrackingRefBased/>
  <w15:docId w15:val="{416AE364-6960-4242-9F74-9C79F8EB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D88"/>
    <w:pPr>
      <w:overflowPunct w:val="0"/>
      <w:autoSpaceDE w:val="0"/>
      <w:autoSpaceDN w:val="0"/>
      <w:adjustRightInd w:val="0"/>
      <w:spacing w:before="120" w:after="0" w:line="256" w:lineRule="auto"/>
      <w:jc w:val="both"/>
    </w:pPr>
    <w:rPr>
      <w:rFonts w:ascii="Arial" w:eastAsia="Times New Roman" w:hAnsi="Arial" w:cs="Times New Roman"/>
      <w:kern w:val="2"/>
      <w:szCs w:val="20"/>
      <w:lang w:eastAsia="de-D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2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2025-03-27T14:58:00Z</dcterms:created>
  <dcterms:modified xsi:type="dcterms:W3CDTF">2025-03-28T11:37:00Z</dcterms:modified>
</cp:coreProperties>
</file>