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35468" w:rsidRDefault="000431BE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OTVORENO PISMO</w:t>
      </w:r>
    </w:p>
    <w:p w14:paraId="00000002" w14:textId="77777777" w:rsidR="00A35468" w:rsidRDefault="00A35468">
      <w:pPr>
        <w:jc w:val="both"/>
        <w:rPr>
          <w:sz w:val="24"/>
          <w:szCs w:val="24"/>
        </w:rPr>
      </w:pPr>
    </w:p>
    <w:p w14:paraId="00000003" w14:textId="77777777" w:rsidR="00A35468" w:rsidRDefault="00A35468">
      <w:pPr>
        <w:jc w:val="both"/>
        <w:rPr>
          <w:sz w:val="24"/>
          <w:szCs w:val="24"/>
        </w:rPr>
      </w:pPr>
    </w:p>
    <w:p w14:paraId="00000004" w14:textId="77777777" w:rsidR="00A35468" w:rsidRDefault="00A35468">
      <w:pPr>
        <w:jc w:val="both"/>
        <w:rPr>
          <w:sz w:val="24"/>
          <w:szCs w:val="24"/>
        </w:rPr>
      </w:pPr>
    </w:p>
    <w:p w14:paraId="00000005" w14:textId="77777777" w:rsidR="00A35468" w:rsidRDefault="00A35468">
      <w:pPr>
        <w:jc w:val="both"/>
      </w:pPr>
    </w:p>
    <w:p w14:paraId="00000006" w14:textId="77777777" w:rsidR="00A35468" w:rsidRDefault="000431BE">
      <w:pPr>
        <w:jc w:val="both"/>
      </w:pPr>
      <w:r>
        <w:t>Predsednici Vlade Republike Srbije</w:t>
      </w:r>
    </w:p>
    <w:p w14:paraId="00000007" w14:textId="77777777" w:rsidR="00A35468" w:rsidRDefault="00A35468">
      <w:pPr>
        <w:jc w:val="both"/>
      </w:pPr>
    </w:p>
    <w:p w14:paraId="00000008" w14:textId="77777777" w:rsidR="00A35468" w:rsidRDefault="000431BE">
      <w:pPr>
        <w:jc w:val="both"/>
      </w:pPr>
      <w:r>
        <w:t>Ministarki za rad, zapošljavanje, boračka i socijalna pitanja</w:t>
      </w:r>
    </w:p>
    <w:p w14:paraId="00000009" w14:textId="77777777" w:rsidR="00A35468" w:rsidRDefault="00A35468">
      <w:pPr>
        <w:jc w:val="both"/>
      </w:pPr>
    </w:p>
    <w:p w14:paraId="0000000A" w14:textId="77777777" w:rsidR="00A35468" w:rsidRDefault="000431BE">
      <w:pPr>
        <w:jc w:val="both"/>
      </w:pPr>
      <w:r>
        <w:t>Ministru finansija</w:t>
      </w:r>
    </w:p>
    <w:p w14:paraId="0000000B" w14:textId="77777777" w:rsidR="00A35468" w:rsidRDefault="00A35468">
      <w:pPr>
        <w:jc w:val="both"/>
      </w:pPr>
    </w:p>
    <w:p w14:paraId="0000000C" w14:textId="77777777" w:rsidR="00A35468" w:rsidRDefault="00A35468">
      <w:pPr>
        <w:jc w:val="both"/>
      </w:pPr>
    </w:p>
    <w:p w14:paraId="0000000D" w14:textId="77777777" w:rsidR="00A35468" w:rsidRDefault="000431BE">
      <w:pPr>
        <w:jc w:val="both"/>
      </w:pPr>
      <w:r>
        <w:t>Poštovani,</w:t>
      </w:r>
    </w:p>
    <w:p w14:paraId="0000000E" w14:textId="77777777" w:rsidR="00A35468" w:rsidRDefault="00A35468">
      <w:pPr>
        <w:jc w:val="both"/>
      </w:pPr>
    </w:p>
    <w:p w14:paraId="0000000F" w14:textId="77777777" w:rsidR="00A35468" w:rsidRDefault="00A35468">
      <w:pPr>
        <w:jc w:val="both"/>
      </w:pPr>
    </w:p>
    <w:p w14:paraId="00000010" w14:textId="77777777" w:rsidR="00A35468" w:rsidRDefault="000431BE">
      <w:pPr>
        <w:jc w:val="both"/>
      </w:pPr>
      <w:r>
        <w:t xml:space="preserve">Udruženje </w:t>
      </w:r>
      <w:r>
        <w:rPr>
          <w:color w:val="4B4A5F"/>
          <w:sz w:val="24"/>
          <w:szCs w:val="24"/>
          <w:highlight w:val="white"/>
        </w:rPr>
        <w:t>„</w:t>
      </w:r>
      <w:r>
        <w:t>Internet radnici Srbije</w:t>
      </w:r>
      <w:r>
        <w:rPr>
          <w:color w:val="4B4A5F"/>
          <w:sz w:val="24"/>
          <w:szCs w:val="24"/>
          <w:highlight w:val="white"/>
        </w:rPr>
        <w:t>“</w:t>
      </w:r>
      <w:r>
        <w:rPr>
          <w:i/>
          <w:color w:val="4B4A5F"/>
          <w:sz w:val="24"/>
          <w:szCs w:val="24"/>
          <w:highlight w:val="white"/>
        </w:rPr>
        <w:t xml:space="preserve"> </w:t>
      </w:r>
      <w:r>
        <w:t>obraća Vam se povodom Rešenja o obrazovanju radne grupe za pripremu predloga kojima se reguliše status frilensera, koje je 28. septembra 2021. godine donela ministarka za rad, zapošljavanje, boračka i socijalna pitanja.</w:t>
      </w:r>
    </w:p>
    <w:p w14:paraId="00000011" w14:textId="77777777" w:rsidR="00A35468" w:rsidRDefault="00A35468">
      <w:pPr>
        <w:jc w:val="both"/>
      </w:pPr>
    </w:p>
    <w:p w14:paraId="00000012" w14:textId="77777777" w:rsidR="00A35468" w:rsidRDefault="000431BE">
      <w:pPr>
        <w:jc w:val="both"/>
      </w:pPr>
      <w:r>
        <w:t>Smatramo da je cela praksa Vlade da</w:t>
      </w:r>
      <w:r>
        <w:t xml:space="preserve"> uvodi transparentnost u radu na novim propisima putem radnih grupa za koje se mogu prijaviti i predstavnici civilnog društva neiskrena, ako se ova praksa selektivno primenjuje. Ukoliko za neke propise imamo ovakve pozive, dok se za druge, koji pogađaju de</w:t>
      </w:r>
      <w:r>
        <w:t>setine hiljada ljudi koji su egzistencijalno ugroženi, i za koje znate da postoje predstavnici civilnog društva, radne grupe jednostavno oktroišu odlukom ministarke, onda je cela praksa besmislena. Posebno smatramo nedopustivim da se delovi odluke o formir</w:t>
      </w:r>
      <w:r>
        <w:t>anju radne grupe tendenciozno plasiraju u medijima i na društvenim mrežama bez ikakvog saopštenja ministarstva ni objavljivanja u Službenom glasniku.</w:t>
      </w:r>
    </w:p>
    <w:p w14:paraId="00000013" w14:textId="77777777" w:rsidR="00A35468" w:rsidRDefault="00A35468">
      <w:pPr>
        <w:jc w:val="both"/>
      </w:pPr>
    </w:p>
    <w:p w14:paraId="00000014" w14:textId="77777777" w:rsidR="00A35468" w:rsidRDefault="000431BE">
      <w:pPr>
        <w:jc w:val="both"/>
      </w:pPr>
      <w:r>
        <w:t>Obaveštavamo Vas da je okončanje pregovora između Vlade Republike Srbije i udruženja frilensera 21. april</w:t>
      </w:r>
      <w:r>
        <w:t>a, i nedugo zatim, usvajanje Zakona o izmenama i dopunama Zakona o porezu na dohodak građana i Zakona o dopuni Zakona o doprinosima za obavezno socijalno osiguranje koji su stupili na snagu 7. maja ove godine, rezultiralo formiranjem novog reprezentativnog</w:t>
      </w:r>
      <w:r>
        <w:t xml:space="preserve"> udruženja internet radnika i radnica - Internet radnici Srbije (IRS).</w:t>
      </w:r>
    </w:p>
    <w:p w14:paraId="00000015" w14:textId="77777777" w:rsidR="00A35468" w:rsidRDefault="00A35468">
      <w:pPr>
        <w:jc w:val="both"/>
      </w:pPr>
    </w:p>
    <w:p w14:paraId="00000016" w14:textId="77777777" w:rsidR="00A35468" w:rsidRDefault="000431BE">
      <w:pPr>
        <w:jc w:val="both"/>
      </w:pPr>
      <w:r>
        <w:t>IRS okuplja internet radnike i radnice koji su nezadovoljni dogovorom koji su druga udruženja postigla sa Vladom, a koja su, po navodima u medijima, sada pozvana u radnu grupu. Podseća</w:t>
      </w:r>
      <w:r>
        <w:t>mo Vas da je naše udruženje formalno registrovano 27. maja ove godine i da ima svoje izabrane predstavnike, radne grupe i članove, kao i da funkcioniše u skladu sa procedurama koje garantuju demokratsko odlučivanje. Naše udruženje u svom Statutu, u Članu 7</w:t>
      </w:r>
      <w:r>
        <w:t>., jasno ističe da ne prihvata nikakva plaćanja navodnih prošlih dugova i da je jedan od naših ciljeva upravo otpis svih potraživanja pre 14. oktobra 2021. godine kada nas je Poreska uprava prvi put obavestila o svojim obavezama. Posebno ističemo nužnost d</w:t>
      </w:r>
      <w:r>
        <w:t xml:space="preserve">a se aktuelizuje razgovor o nenaplativosti navodnih prošlih dugova internet radnika i radnica u uslovima u kojima je </w:t>
      </w:r>
      <w:r>
        <w:lastRenderedPageBreak/>
        <w:t>desetine hiljada naših kolega ostalo bez posla ili je egzistencijalno ugroženo odlukom kineskih vlasti da sprovede reformu u polju obrazova</w:t>
      </w:r>
      <w:r>
        <w:t>nja, odnosno odlukom najveće digitalne platforme, Shutterstock, da u uslovima pandemije virusa korona optimizuje svoje poslovanje i višestruko smanji nadoknade angažovanim internet radnicima i radnicama. Ukoliko je zadatak radnih grupa da predstave širok s</w:t>
      </w:r>
      <w:r>
        <w:t>pektar stavova po ovom pitanju, onda je jasno da je naše učešće neizostavno jer ni jedno drugo udruženje ne predstavlja ovu kategoriju ljudi.</w:t>
      </w:r>
    </w:p>
    <w:p w14:paraId="00000017" w14:textId="77777777" w:rsidR="00A35468" w:rsidRDefault="00A35468">
      <w:pPr>
        <w:jc w:val="both"/>
      </w:pPr>
    </w:p>
    <w:p w14:paraId="00000018" w14:textId="77777777" w:rsidR="00A35468" w:rsidRDefault="000431BE">
      <w:pPr>
        <w:jc w:val="both"/>
      </w:pPr>
      <w:r>
        <w:t>Ovo pismo upućujemo i svima onima koji su, po navodima medija, pozvani u radnu grupu, i pozivamo ih da podrže naš</w:t>
      </w:r>
      <w:r>
        <w:t xml:space="preserve"> zahtev i odbiju učešće dok se na njega ne odgovori pozitivno. Uprkos neslaganjima u našim stavovima, želimo da verujemo da ni Udruženje radnika na internetu, kao ni Udruženje frilensera i preduzetnika Srbije nemaju nameru da pristanu da budu samo scenogra</w:t>
      </w:r>
      <w:r>
        <w:t xml:space="preserve">fija za predstavu u režiji Vlade, već žele da se u radnoj grupi čuje glas što većeg broja internet radnika i radnica, uključujući i one koje više ne predstavljaju. </w:t>
      </w:r>
    </w:p>
    <w:p w14:paraId="00000019" w14:textId="77777777" w:rsidR="00A35468" w:rsidRDefault="00A35468">
      <w:pPr>
        <w:jc w:val="both"/>
      </w:pPr>
    </w:p>
    <w:p w14:paraId="0000001A" w14:textId="77777777" w:rsidR="00A35468" w:rsidRDefault="000431BE">
      <w:pPr>
        <w:jc w:val="both"/>
      </w:pPr>
      <w:r>
        <w:t>Posebno želimo da se obratimo sindikatima: kao što vam je poznato, internet radnici nemaju</w:t>
      </w:r>
      <w:r>
        <w:t xml:space="preserve"> pravo na sindikalno organizovanje. Naši poslodavci su uglavnom u inostranstvu i način na koji nas angažuju štiti ih od sindikalnog organizovanja. Udruženje IRS je jedino koje u svom organizovanju preuzima demokratske prakse sindikalnog organizovanja. Pozi</w:t>
      </w:r>
      <w:r>
        <w:t>vamo vas da nas, u iščekivanju novih propisa koji će i nama omogućiti sindikalno organizovanje, podržite i ne pristanete na sastav radne grupe koja tendenciozno izostavlja glasove onih internet radnika kojima su bliska načela sindikalnog organizovanja.</w:t>
      </w:r>
    </w:p>
    <w:p w14:paraId="0000001B" w14:textId="77777777" w:rsidR="00A35468" w:rsidRDefault="00A35468">
      <w:pPr>
        <w:jc w:val="both"/>
      </w:pPr>
    </w:p>
    <w:p w14:paraId="0000001C" w14:textId="77777777" w:rsidR="00A35468" w:rsidRDefault="000431BE">
      <w:pPr>
        <w:jc w:val="both"/>
      </w:pPr>
      <w:r>
        <w:t>Ko</w:t>
      </w:r>
      <w:r>
        <w:t xml:space="preserve">načno, pozivamo kako Vladu, tako i širu javnost, da ne dozvoli stupanje na snagu Zakona o izmenama i dopunama Zakona o porezu na dohodak građana i Zakona o dopuni Zakona o doprinosima za obavezno socijalno osiguranje. Zakasnelo formiranje ove radne grupe, </w:t>
      </w:r>
      <w:r>
        <w:t>kao i dinamika njenog rada ne smeju biti izgovor za dopuštanje da na snagu stupe drakonski porezi koji po džepu udaraju obične internet radnike i radnice, a za prosečne frilensere znače egzistencijalni ćorsokak ispod granice siromaštva. Nedopustivo je da s</w:t>
      </w:r>
      <w:r>
        <w:t>e jedna kategorija radnika i radnica bez ikakvog poresko-pravnog statusa, bez ikakve zaštite prava iz radnog odnosa, zbog inercije i nerada državnih organa, ciljano i organizovano kriminalizuje, pljačka i dehumanizuje.</w:t>
      </w:r>
    </w:p>
    <w:p w14:paraId="0000001D" w14:textId="77777777" w:rsidR="00A35468" w:rsidRDefault="00A35468">
      <w:pPr>
        <w:jc w:val="both"/>
      </w:pPr>
    </w:p>
    <w:p w14:paraId="0000001E" w14:textId="77777777" w:rsidR="00A35468" w:rsidRDefault="00A35468">
      <w:pPr>
        <w:jc w:val="both"/>
      </w:pPr>
    </w:p>
    <w:p w14:paraId="0000001F" w14:textId="77777777" w:rsidR="00A35468" w:rsidRDefault="00A35468">
      <w:pPr>
        <w:jc w:val="both"/>
      </w:pPr>
    </w:p>
    <w:p w14:paraId="00000020" w14:textId="77777777" w:rsidR="00A35468" w:rsidRDefault="00A35468">
      <w:pPr>
        <w:jc w:val="both"/>
      </w:pPr>
    </w:p>
    <w:sectPr w:rsidR="00A354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35468"/>
    <w:rsid w:val="000431BE"/>
    <w:rsid w:val="00A3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2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3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2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3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2021-10-01T16:45:00Z</dcterms:created>
  <dcterms:modified xsi:type="dcterms:W3CDTF">2021-10-01T16:45:00Z</dcterms:modified>
</cp:coreProperties>
</file>